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Departamento de Humanidades y Formación Integral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Comité de Proyección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Desarrollo comunitario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Taller en Resolución de conflictos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Duración: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24 horas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vertAlign w:val="baseline"/>
          <w:rtl w:val="0"/>
        </w:rPr>
        <w:t xml:space="preserve">Presencialidad: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20 horas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PROPÓSITO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Generar un espacio de reflexión en términos de participación ciudadana y comportamiento ético, involucrando, niños, jóvenes y adolescentes de educación básica y media en la construcción de saberes y principios con miras a aportar elementos frente a la construcción de su proyecto de vida y la forma de desempeñarse ante los demás. 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METODOLOGÍA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taller se desarrollará siguiendo el método problémico de la Universidad Santo Tomás, de manera tal que los asistentes participen de forma activa en la temática planteada; mediante la implementación del aprendizaje basado en problemas (ABP) y las herramientas propias del método tomista: lectio,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questio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disputatio 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comunicatio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profundizarán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elementos teóricos dirigidos a la construcción de ciudadanía responsable y comportamiento ético-ciudadano.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curso tendrá una duración de veinticuatro horas (24) que </w:t>
      </w:r>
      <w:r w:rsidDel="00000000" w:rsidR="00000000" w:rsidRPr="00000000">
        <w:rPr>
          <w:rFonts w:ascii="Arial" w:cs="Arial" w:eastAsia="Arial" w:hAnsi="Arial"/>
          <w:rtl w:val="0"/>
        </w:rPr>
        <w:t xml:space="preserve">constan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cuatro (4) para preparación de la propuesta y de las actividades planteadas y veinte  (20) horas de encuentros presenciales en sesiones de cuatro horas cada uno. Los estudiantes asistirán al centro de Proyección Social de la comuna 3.</w:t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DIRIGIDO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Niños, jóvenes y adolescentes asistentes al centro de Proyección Social de la comuna 3 de los barrios Brisas de Guatiquia, Las delicias y La Lambada.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POBLACIÓN: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El taller va dirigido a estudiantes de básica secundaria y media, que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oscilan  entre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los 8 y 16 años de edad.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FECHAS DE ASISTENCIA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Encuentro 1: 5 de abril de 2021</w:t>
      </w:r>
    </w:p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Encuentro 2: 12 de abril de 2021</w:t>
      </w:r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Encuentro 3: 19 de abril de 2021</w:t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Encuentro 4: 03 de mayo de 2021</w:t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Encuentro 5: 10 de Mayo de 2021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HORA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2:00 pm - 6:00 pm 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LUGAR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Centro de Proyección Social –Comuna 3- Barrio Las Delicias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DINÁMICA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ENCUENTRO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5103"/>
        <w:gridCol w:w="3155"/>
        <w:tblGridChange w:id="0">
          <w:tblGrid>
            <w:gridCol w:w="1242"/>
            <w:gridCol w:w="5103"/>
            <w:gridCol w:w="3155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Palabras de bienvenida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Luz Mila Morales Pacagui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Los valores, su importancia y la implementación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William Alejandro Guevara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4:00 pm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Descanso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Convivencia ciudadana- Aprender a vivir en sociedad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Sthepania Arango- John Alejandro Pérez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Cierre de la jornada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ENCUENTRO II</w:t>
      </w:r>
      <w:r w:rsidDel="00000000" w:rsidR="00000000" w:rsidRPr="00000000">
        <w:rPr>
          <w:rtl w:val="0"/>
        </w:rPr>
      </w:r>
    </w:p>
    <w:tbl>
      <w:tblPr>
        <w:tblStyle w:val="Table2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5103"/>
        <w:gridCol w:w="3155"/>
        <w:tblGridChange w:id="0">
          <w:tblGrid>
            <w:gridCol w:w="1242"/>
            <w:gridCol w:w="5103"/>
            <w:gridCol w:w="3155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Saludo, asistencia y acuerdos pedagógicos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Luz Mila Morales Pacagui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Autoconfianza- Creatividad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William Alejandro Guevara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4:00 pm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Descanso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Lenguaje asertivo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Sthepania Arango- John Alejandro Pérez 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57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Cierre de la jornada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ENCUENTRO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5103"/>
        <w:gridCol w:w="3155"/>
        <w:tblGridChange w:id="0">
          <w:tblGrid>
            <w:gridCol w:w="1242"/>
            <w:gridCol w:w="5103"/>
            <w:gridCol w:w="3155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Saludo, asistencia y acuerdos pedagógicos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Luz Mila Morales Pacagui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Aprender a tomar decisiones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William Alejandro Guevara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4:00 pm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Descanso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Aprender a escuchar (capacidad)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Sthepania Arango- John Alejandro Pérez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Cierre de la jornada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ENCUENTRO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5103"/>
        <w:gridCol w:w="3155"/>
        <w:tblGridChange w:id="0">
          <w:tblGrid>
            <w:gridCol w:w="1242"/>
            <w:gridCol w:w="5103"/>
            <w:gridCol w:w="3155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Saludo, asistencia y acuerdos pedagógicos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Luz Mila Morales Pacagui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Inteligencia Emocional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William Alejandro Guevara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4:00 pm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Descanso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Controlar los sentimientos propios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Sthepania Arango- John Alejandro Pérez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83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Cierre de la jornada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jc w:val="center"/>
        <w:rPr>
          <w:rFonts w:ascii="Arial" w:cs="Arial" w:eastAsia="Arial" w:hAnsi="Arial"/>
          <w:b w:val="0"/>
          <w:i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ENCUENTRO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42"/>
        <w:gridCol w:w="5103"/>
        <w:gridCol w:w="3155"/>
        <w:tblGridChange w:id="0">
          <w:tblGrid>
            <w:gridCol w:w="1242"/>
            <w:gridCol w:w="5103"/>
            <w:gridCol w:w="3155"/>
          </w:tblGrid>
        </w:tblGridChange>
      </w:tblGrid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Hora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Componentes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Docentes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Saludo, asistencia y acuerdos pedagógicos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Luz Mila Morales Pacagui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Comprender y Utilizar un Vocabulario adecuado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William Alejandro Guevara</w:t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4:00 pm</w:t>
            </w:r>
          </w:p>
        </w:tc>
        <w:tc>
          <w:tcPr>
            <w:gridSpan w:val="2"/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                         Descanso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4:15 pm</w:t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El valor del trabajo en equipo.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Sthepania Arango- John Alejandro Pérez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Cierre de la jornada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Docentes responsables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William Alejandro Guevara</w:t>
      </w:r>
    </w:p>
    <w:p w:rsidR="00000000" w:rsidDel="00000000" w:rsidP="00000000" w:rsidRDefault="00000000" w:rsidRPr="00000000" w14:paraId="000000A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Sthepania Arango Moreno</w:t>
      </w:r>
    </w:p>
    <w:p w:rsidR="00000000" w:rsidDel="00000000" w:rsidP="00000000" w:rsidRDefault="00000000" w:rsidRPr="00000000" w14:paraId="000000A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John Alejandro Pérez</w:t>
      </w:r>
    </w:p>
    <w:p w:rsidR="00000000" w:rsidDel="00000000" w:rsidP="00000000" w:rsidRDefault="00000000" w:rsidRPr="00000000" w14:paraId="000000A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Luz Mila Morales Pacagui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pgSz w:h="15840" w:w="12240" w:orient="portrait"/>
      <w:pgMar w:bottom="2269" w:top="1702" w:left="1440" w:right="1440" w:header="708" w:footer="22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851" w:right="-992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-933449</wp:posOffset>
          </wp:positionH>
          <wp:positionV relativeFrom="paragraph">
            <wp:posOffset>6985</wp:posOffset>
          </wp:positionV>
          <wp:extent cx="7772400" cy="1486535"/>
          <wp:effectExtent b="0" l="0" r="0" t="0"/>
          <wp:wrapNone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2400" cy="148653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-373379</wp:posOffset>
          </wp:positionV>
          <wp:extent cx="5667375" cy="914400"/>
          <wp:effectExtent b="0" l="0" r="0" t="0"/>
          <wp:wrapNone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67375" cy="9144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MS Mincho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Cuadrículamedia2-Énfasis1">
    <w:name w:val="Cuadrícula media 2 - Énfasis 1"/>
    <w:next w:val="Cuadrículamedia2-Énfasi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val="es-ES"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paragraph" w:styleId="Cuadrículaclara-Énfasis3">
    <w:name w:val="Cuadrícula clara - Énfasis 3"/>
    <w:basedOn w:val="Normal"/>
    <w:next w:val="Cuadrículaclara-Énfasis3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Sombreadomedio1-Énfasis1">
    <w:name w:val="Sombreado medio 1 - Énfasis 1"/>
    <w:next w:val="Sombreadomedio1-Énfasis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ES"/>
    </w:rPr>
  </w:style>
  <w:style w:type="paragraph" w:styleId="Cuadrículamedia2">
    <w:name w:val="Cuadrícula media 2"/>
    <w:next w:val="Cuadrículamedia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CO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6kEO52N2+E+xHL2Tr3uPEMVevg==">AMUW2mXRoe0p6r9PUR3UU1Vqd4OItNJ9U/gn0u5RVFvJ8JSypblkS0mNrrCCjRQ+CSftr65PFdbKz8MPZgBAd8GmwNgL2O1mLBUqlFyu9zkgUtV78GyMYb4=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2021-03-22T19:14:00Z</dcterms:created>
  <dc:creator>Funcionario USTA</dc:creator>
</cp:coreProperties>
</file>